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71EA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371EAA">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71EAA"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371EAA">
        <w:rPr>
          <w:rFonts w:ascii="Times New Roman" w:eastAsia="Times New Roman" w:hAnsi="Times New Roman" w:cs="Times New Roman"/>
          <w:b/>
          <w:bCs/>
          <w:color w:val="363636"/>
          <w:sz w:val="28"/>
          <w:szCs w:val="28"/>
          <w:lang w:eastAsia="uk-UA"/>
        </w:rPr>
        <w:br/>
      </w:r>
      <w:r w:rsidRPr="00371EAA">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371EAA"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371EAA"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51BD9BE" w14:textId="77777777" w:rsidR="00371EAA" w:rsidRPr="00371EAA" w:rsidRDefault="00B736EB" w:rsidP="00371EAA">
      <w:pPr>
        <w:shd w:val="clear" w:color="auto" w:fill="FCFCFC"/>
        <w:jc w:val="center"/>
        <w:rPr>
          <w:rFonts w:ascii="Times New Roman" w:eastAsia="Times New Roman" w:hAnsi="Times New Roman" w:cs="Times New Roman"/>
          <w:color w:val="363636"/>
          <w:sz w:val="28"/>
          <w:szCs w:val="28"/>
          <w:lang w:eastAsia="uk-UA"/>
        </w:rPr>
      </w:pPr>
      <w:r w:rsidRPr="00371EAA">
        <w:rPr>
          <w:rFonts w:ascii="Times New Roman" w:hAnsi="Times New Roman" w:cs="Times New Roman"/>
          <w:b/>
          <w:bCs/>
          <w:color w:val="363636"/>
          <w:sz w:val="28"/>
          <w:szCs w:val="28"/>
        </w:rPr>
        <w:br/>
      </w:r>
      <w:r w:rsidR="00197936" w:rsidRPr="00371EAA">
        <w:rPr>
          <w:rStyle w:val="a3"/>
          <w:rFonts w:ascii="Times New Roman" w:hAnsi="Times New Roman" w:cs="Times New Roman"/>
          <w:color w:val="363636"/>
          <w:sz w:val="28"/>
          <w:szCs w:val="28"/>
        </w:rPr>
        <w:t>РІШЕННЯ</w:t>
      </w:r>
      <w:r w:rsidR="00C00C1C" w:rsidRPr="00371EAA">
        <w:rPr>
          <w:rFonts w:ascii="Times New Roman" w:hAnsi="Times New Roman" w:cs="Times New Roman"/>
          <w:b/>
          <w:bCs/>
          <w:color w:val="363636"/>
          <w:sz w:val="28"/>
          <w:szCs w:val="28"/>
        </w:rPr>
        <w:br/>
      </w:r>
      <w:r w:rsidR="00371EAA" w:rsidRPr="00371EAA">
        <w:rPr>
          <w:rFonts w:ascii="Times New Roman" w:eastAsia="Times New Roman" w:hAnsi="Times New Roman" w:cs="Times New Roman"/>
          <w:b/>
          <w:bCs/>
          <w:color w:val="363636"/>
          <w:sz w:val="28"/>
          <w:szCs w:val="28"/>
          <w:lang w:eastAsia="uk-UA"/>
        </w:rPr>
        <w:t>№216дп-26</w:t>
      </w:r>
    </w:p>
    <w:p w14:paraId="060A289E" w14:textId="38F8FB08" w:rsidR="00371EAA" w:rsidRPr="00371EAA" w:rsidRDefault="00371EAA" w:rsidP="00371EAA">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21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371EAA">
        <w:rPr>
          <w:rFonts w:ascii="Times New Roman" w:eastAsia="Times New Roman" w:hAnsi="Times New Roman" w:cs="Times New Roman"/>
          <w:b/>
          <w:bCs/>
          <w:color w:val="363636"/>
          <w:sz w:val="28"/>
          <w:szCs w:val="28"/>
          <w:lang w:eastAsia="uk-UA"/>
        </w:rPr>
        <w:t>Київ</w:t>
      </w:r>
    </w:p>
    <w:p w14:paraId="4EC4E880" w14:textId="77777777" w:rsidR="00371EAA" w:rsidRPr="00371EAA" w:rsidRDefault="00371EAA" w:rsidP="00371EAA">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відділу представництва інтересів держави в суді Кіровоградської обласної прокуратури </w:t>
      </w:r>
      <w:proofErr w:type="spellStart"/>
      <w:r w:rsidRPr="00371EAA">
        <w:rPr>
          <w:rFonts w:ascii="Times New Roman" w:eastAsia="Times New Roman" w:hAnsi="Times New Roman" w:cs="Times New Roman"/>
          <w:b/>
          <w:bCs/>
          <w:color w:val="363636"/>
          <w:sz w:val="28"/>
          <w:szCs w:val="28"/>
          <w:lang w:eastAsia="uk-UA"/>
        </w:rPr>
        <w:t>Радкевич</w:t>
      </w:r>
      <w:proofErr w:type="spellEnd"/>
      <w:r w:rsidRPr="00371EAA">
        <w:rPr>
          <w:rFonts w:ascii="Times New Roman" w:eastAsia="Times New Roman" w:hAnsi="Times New Roman" w:cs="Times New Roman"/>
          <w:b/>
          <w:bCs/>
          <w:color w:val="363636"/>
          <w:sz w:val="28"/>
          <w:szCs w:val="28"/>
          <w:lang w:eastAsia="uk-UA"/>
        </w:rPr>
        <w:t xml:space="preserve"> Світлани Василівни</w:t>
      </w:r>
    </w:p>
    <w:p w14:paraId="73184BB1" w14:textId="77777777" w:rsidR="00371EAA" w:rsidRPr="00371EAA" w:rsidRDefault="00371EAA" w:rsidP="00371EAA">
      <w:pPr>
        <w:spacing w:after="0" w:line="240" w:lineRule="auto"/>
        <w:rPr>
          <w:rFonts w:ascii="Times New Roman" w:eastAsia="Times New Roman" w:hAnsi="Times New Roman" w:cs="Times New Roman"/>
          <w:sz w:val="28"/>
          <w:szCs w:val="28"/>
          <w:lang w:eastAsia="uk-UA"/>
        </w:rPr>
      </w:pPr>
    </w:p>
    <w:p w14:paraId="061CB34D"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371EAA">
        <w:rPr>
          <w:rFonts w:ascii="Times New Roman" w:eastAsia="Times New Roman" w:hAnsi="Times New Roman" w:cs="Times New Roman"/>
          <w:color w:val="363636"/>
          <w:sz w:val="28"/>
          <w:szCs w:val="28"/>
          <w:lang w:eastAsia="uk-UA"/>
        </w:rPr>
        <w:t>Радзівона</w:t>
      </w:r>
      <w:proofErr w:type="spellEnd"/>
      <w:r w:rsidRPr="00371EAA">
        <w:rPr>
          <w:rFonts w:ascii="Times New Roman" w:eastAsia="Times New Roman" w:hAnsi="Times New Roman" w:cs="Times New Roman"/>
          <w:color w:val="363636"/>
          <w:sz w:val="28"/>
          <w:szCs w:val="28"/>
          <w:lang w:eastAsia="uk-UA"/>
        </w:rPr>
        <w:t xml:space="preserve"> М.О., членів – </w:t>
      </w:r>
      <w:proofErr w:type="spellStart"/>
      <w:r w:rsidRPr="00371EAA">
        <w:rPr>
          <w:rFonts w:ascii="Times New Roman" w:eastAsia="Times New Roman" w:hAnsi="Times New Roman" w:cs="Times New Roman"/>
          <w:color w:val="363636"/>
          <w:sz w:val="28"/>
          <w:szCs w:val="28"/>
          <w:lang w:eastAsia="uk-UA"/>
        </w:rPr>
        <w:t>Булулукова</w:t>
      </w:r>
      <w:proofErr w:type="spellEnd"/>
      <w:r w:rsidRPr="00371EAA">
        <w:rPr>
          <w:rFonts w:ascii="Times New Roman" w:eastAsia="Times New Roman" w:hAnsi="Times New Roman" w:cs="Times New Roman"/>
          <w:color w:val="363636"/>
          <w:sz w:val="28"/>
          <w:szCs w:val="28"/>
          <w:lang w:eastAsia="uk-UA"/>
        </w:rPr>
        <w:t xml:space="preserve"> О.Ю., Гарбузи Н.В., Коваль К.П., </w:t>
      </w:r>
      <w:proofErr w:type="spellStart"/>
      <w:r w:rsidRPr="00371EAA">
        <w:rPr>
          <w:rFonts w:ascii="Times New Roman" w:eastAsia="Times New Roman" w:hAnsi="Times New Roman" w:cs="Times New Roman"/>
          <w:color w:val="363636"/>
          <w:sz w:val="28"/>
          <w:szCs w:val="28"/>
          <w:lang w:eastAsia="uk-UA"/>
        </w:rPr>
        <w:t>Куриленка</w:t>
      </w:r>
      <w:proofErr w:type="spellEnd"/>
      <w:r w:rsidRPr="00371EAA">
        <w:rPr>
          <w:rFonts w:ascii="Times New Roman" w:eastAsia="Times New Roman" w:hAnsi="Times New Roman" w:cs="Times New Roman"/>
          <w:color w:val="363636"/>
          <w:sz w:val="28"/>
          <w:szCs w:val="28"/>
          <w:lang w:eastAsia="uk-UA"/>
        </w:rPr>
        <w:t xml:space="preserve"> Д.В., </w:t>
      </w:r>
      <w:proofErr w:type="spellStart"/>
      <w:r w:rsidRPr="00371EAA">
        <w:rPr>
          <w:rFonts w:ascii="Times New Roman" w:eastAsia="Times New Roman" w:hAnsi="Times New Roman" w:cs="Times New Roman"/>
          <w:color w:val="363636"/>
          <w:sz w:val="28"/>
          <w:szCs w:val="28"/>
          <w:lang w:eastAsia="uk-UA"/>
        </w:rPr>
        <w:t>Мавроді</w:t>
      </w:r>
      <w:proofErr w:type="spellEnd"/>
      <w:r w:rsidRPr="00371EAA">
        <w:rPr>
          <w:rFonts w:ascii="Times New Roman" w:eastAsia="Times New Roman" w:hAnsi="Times New Roman" w:cs="Times New Roman"/>
          <w:color w:val="363636"/>
          <w:sz w:val="28"/>
          <w:szCs w:val="28"/>
          <w:lang w:eastAsia="uk-UA"/>
        </w:rPr>
        <w:t xml:space="preserve"> В.В., </w:t>
      </w:r>
      <w:proofErr w:type="spellStart"/>
      <w:r w:rsidRPr="00371EAA">
        <w:rPr>
          <w:rFonts w:ascii="Times New Roman" w:eastAsia="Times New Roman" w:hAnsi="Times New Roman" w:cs="Times New Roman"/>
          <w:color w:val="363636"/>
          <w:sz w:val="28"/>
          <w:szCs w:val="28"/>
          <w:lang w:eastAsia="uk-UA"/>
        </w:rPr>
        <w:t>Міхеда</w:t>
      </w:r>
      <w:proofErr w:type="spellEnd"/>
      <w:r w:rsidRPr="00371EAA">
        <w:rPr>
          <w:rFonts w:ascii="Times New Roman" w:eastAsia="Times New Roman" w:hAnsi="Times New Roman" w:cs="Times New Roman"/>
          <w:color w:val="363636"/>
          <w:sz w:val="28"/>
          <w:szCs w:val="28"/>
          <w:lang w:eastAsia="uk-UA"/>
        </w:rPr>
        <w:t xml:space="preserve"> О.В., </w:t>
      </w:r>
      <w:proofErr w:type="spellStart"/>
      <w:r w:rsidRPr="00371EAA">
        <w:rPr>
          <w:rFonts w:ascii="Times New Roman" w:eastAsia="Times New Roman" w:hAnsi="Times New Roman" w:cs="Times New Roman"/>
          <w:color w:val="363636"/>
          <w:sz w:val="28"/>
          <w:szCs w:val="28"/>
          <w:lang w:eastAsia="uk-UA"/>
        </w:rPr>
        <w:t>Мнишенко</w:t>
      </w:r>
      <w:proofErr w:type="spellEnd"/>
      <w:r w:rsidRPr="00371EAA">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представництва інтересів держави з питань земельних відносин управління представництва інтересів держави в суді Кіровоградської обласної прокуратури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Світлани Василівни (далі – прокурор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у дисциплінарному провадженні </w:t>
      </w:r>
      <w:r w:rsidRPr="00371EAA">
        <w:rPr>
          <w:rFonts w:ascii="Times New Roman" w:eastAsia="Times New Roman" w:hAnsi="Times New Roman" w:cs="Times New Roman"/>
          <w:color w:val="363636"/>
          <w:sz w:val="28"/>
          <w:szCs w:val="28"/>
          <w:lang w:eastAsia="uk-UA"/>
        </w:rPr>
        <w:br/>
        <w:t>№ </w:t>
      </w:r>
      <w:r w:rsidRPr="00371EAA">
        <w:rPr>
          <w:rFonts w:ascii="Times New Roman" w:eastAsia="Times New Roman" w:hAnsi="Times New Roman" w:cs="Times New Roman"/>
          <w:color w:val="363636"/>
          <w:sz w:val="28"/>
          <w:szCs w:val="28"/>
          <w:lang w:val="ru-RU" w:eastAsia="uk-UA"/>
        </w:rPr>
        <w:t>07/3/2-793дс-374дп-25</w:t>
      </w:r>
      <w:r w:rsidRPr="00371EAA">
        <w:rPr>
          <w:rFonts w:ascii="Times New Roman" w:eastAsia="Times New Roman" w:hAnsi="Times New Roman" w:cs="Times New Roman"/>
          <w:color w:val="363636"/>
          <w:sz w:val="28"/>
          <w:szCs w:val="28"/>
          <w:lang w:eastAsia="uk-UA"/>
        </w:rPr>
        <w:t>,</w:t>
      </w:r>
    </w:p>
    <w:p w14:paraId="161736F7"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w:t>
      </w:r>
    </w:p>
    <w:p w14:paraId="13A458BB" w14:textId="77777777" w:rsidR="00371EAA" w:rsidRPr="00371EAA" w:rsidRDefault="00371EAA" w:rsidP="00371EAA">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УСТАНОВИЛА:</w:t>
      </w:r>
    </w:p>
    <w:p w14:paraId="22ECBDD9" w14:textId="77777777" w:rsidR="00371EAA" w:rsidRPr="00371EAA" w:rsidRDefault="00371EAA" w:rsidP="00371EAA">
      <w:pPr>
        <w:shd w:val="clear" w:color="auto" w:fill="FCFCFC"/>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w:t>
      </w:r>
    </w:p>
    <w:p w14:paraId="6F3C0559"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6CA6072A"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386DBC63"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Світлана Василівна працює в органах прокуратури з квітня 2002 року. Із 27.09.2021 до 15.01.2026 обіймала посаду прокурора відділу представництва інтересів держави з питань земельних відносин управління представництва інтересів держави в суді Кіровоградської обласної прокуратури. Із 16.01.2026 обіймає посаду прокурора відділу представництва інтересів держави в суді Кіровоградської обласної прокуратури.</w:t>
      </w:r>
    </w:p>
    <w:p w14:paraId="64E0EB9E"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Присягу прокурора склала 12.02.2011, із положеннями Кодексу професійної етики та поведінки прокурорів (далі – Кодекс) ознайомлена 18.05.2017.</w:t>
      </w:r>
    </w:p>
    <w:p w14:paraId="23BBFB72"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DA9FF3B"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7DB16AD3"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1A5C0C2D"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584BE700"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До Комісії 21.07.2025 надійшла дисциплінарна скарга керівника Кіровоградської обласної прокуратури </w:t>
      </w:r>
      <w:proofErr w:type="spellStart"/>
      <w:r w:rsidRPr="00371EAA">
        <w:rPr>
          <w:rFonts w:ascii="Times New Roman" w:eastAsia="Times New Roman" w:hAnsi="Times New Roman" w:cs="Times New Roman"/>
          <w:color w:val="363636"/>
          <w:sz w:val="28"/>
          <w:szCs w:val="28"/>
          <w:lang w:eastAsia="uk-UA"/>
        </w:rPr>
        <w:t>Стрелюка</w:t>
      </w:r>
      <w:proofErr w:type="spellEnd"/>
      <w:r w:rsidRPr="00371EAA">
        <w:rPr>
          <w:rFonts w:ascii="Times New Roman" w:eastAsia="Times New Roman" w:hAnsi="Times New Roman" w:cs="Times New Roman"/>
          <w:color w:val="363636"/>
          <w:sz w:val="28"/>
          <w:szCs w:val="28"/>
          <w:lang w:eastAsia="uk-UA"/>
        </w:rPr>
        <w:t xml:space="preserve"> Я.В. (далі – скаржник) про вчинення дисциплінарного проступку прокурором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w:t>
      </w:r>
    </w:p>
    <w:p w14:paraId="72E9BDDE"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71EAA">
        <w:rPr>
          <w:rFonts w:ascii="Times New Roman" w:eastAsia="Times New Roman" w:hAnsi="Times New Roman" w:cs="Times New Roman"/>
          <w:color w:val="363636"/>
          <w:sz w:val="28"/>
          <w:szCs w:val="28"/>
          <w:lang w:eastAsia="uk-UA"/>
        </w:rPr>
        <w:t>розподілено</w:t>
      </w:r>
      <w:proofErr w:type="spellEnd"/>
      <w:r w:rsidRPr="00371EAA">
        <w:rPr>
          <w:rFonts w:ascii="Times New Roman" w:eastAsia="Times New Roman" w:hAnsi="Times New Roman" w:cs="Times New Roman"/>
          <w:color w:val="363636"/>
          <w:sz w:val="28"/>
          <w:szCs w:val="28"/>
          <w:lang w:eastAsia="uk-UA"/>
        </w:rPr>
        <w:t xml:space="preserve"> члену Комісії </w:t>
      </w:r>
      <w:proofErr w:type="spellStart"/>
      <w:r w:rsidRPr="00371EAA">
        <w:rPr>
          <w:rFonts w:ascii="Times New Roman" w:eastAsia="Times New Roman" w:hAnsi="Times New Roman" w:cs="Times New Roman"/>
          <w:color w:val="363636"/>
          <w:sz w:val="28"/>
          <w:szCs w:val="28"/>
          <w:lang w:eastAsia="uk-UA"/>
        </w:rPr>
        <w:t>Мавроді</w:t>
      </w:r>
      <w:proofErr w:type="spellEnd"/>
      <w:r w:rsidRPr="00371EAA">
        <w:rPr>
          <w:rFonts w:ascii="Times New Roman" w:eastAsia="Times New Roman" w:hAnsi="Times New Roman" w:cs="Times New Roman"/>
          <w:color w:val="363636"/>
          <w:sz w:val="28"/>
          <w:szCs w:val="28"/>
          <w:lang w:eastAsia="uk-UA"/>
        </w:rPr>
        <w:t xml:space="preserve"> В.В., за результатами вивчення якої </w:t>
      </w:r>
      <w:r w:rsidRPr="00371EAA">
        <w:rPr>
          <w:rFonts w:ascii="Times New Roman" w:eastAsia="Times New Roman" w:hAnsi="Times New Roman" w:cs="Times New Roman"/>
          <w:color w:val="363636"/>
          <w:sz w:val="28"/>
          <w:szCs w:val="28"/>
          <w:lang w:val="ru-RU" w:eastAsia="uk-UA"/>
        </w:rPr>
        <w:t>31.07.2025 </w:t>
      </w:r>
      <w:r w:rsidRPr="00371EAA">
        <w:rPr>
          <w:rFonts w:ascii="Times New Roman" w:eastAsia="Times New Roman" w:hAnsi="Times New Roman" w:cs="Times New Roman"/>
          <w:color w:val="363636"/>
          <w:sz w:val="28"/>
          <w:szCs w:val="28"/>
          <w:lang w:eastAsia="uk-UA"/>
        </w:rPr>
        <w:t>він прийняв рішення про відкриття дисциплінарного провадження.</w:t>
      </w:r>
    </w:p>
    <w:p w14:paraId="0C25E9CF"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Комісія рішенням від 11.09.2025 № </w:t>
      </w:r>
      <w:r w:rsidRPr="00371EAA">
        <w:rPr>
          <w:rFonts w:ascii="Times New Roman" w:eastAsia="Times New Roman" w:hAnsi="Times New Roman" w:cs="Times New Roman"/>
          <w:color w:val="363636"/>
          <w:sz w:val="28"/>
          <w:szCs w:val="28"/>
          <w:lang w:val="ru-RU" w:eastAsia="uk-UA"/>
        </w:rPr>
        <w:t>336дп-25 </w:t>
      </w:r>
      <w:r w:rsidRPr="00371EAA">
        <w:rPr>
          <w:rFonts w:ascii="Times New Roman" w:eastAsia="Times New Roman" w:hAnsi="Times New Roman" w:cs="Times New Roman"/>
          <w:color w:val="363636"/>
          <w:sz w:val="28"/>
          <w:szCs w:val="28"/>
          <w:lang w:eastAsia="uk-UA"/>
        </w:rPr>
        <w:t>продовжила строк перевірки відомостей про наявність підстав для притягнення прокурора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w:t>
      </w:r>
      <w:r w:rsidRPr="00371EAA">
        <w:rPr>
          <w:rFonts w:ascii="Times New Roman" w:eastAsia="Times New Roman" w:hAnsi="Times New Roman" w:cs="Times New Roman"/>
          <w:color w:val="363636"/>
          <w:sz w:val="28"/>
          <w:szCs w:val="28"/>
          <w:lang w:eastAsia="uk-UA"/>
        </w:rPr>
        <w:br/>
        <w:t>до дисциплінарної відповідальності у дисциплінарному провадженні № </w:t>
      </w:r>
      <w:r w:rsidRPr="00371EAA">
        <w:rPr>
          <w:rFonts w:ascii="Times New Roman" w:eastAsia="Times New Roman" w:hAnsi="Times New Roman" w:cs="Times New Roman"/>
          <w:color w:val="363636"/>
          <w:sz w:val="28"/>
          <w:szCs w:val="28"/>
          <w:lang w:val="ru-RU" w:eastAsia="uk-UA"/>
        </w:rPr>
        <w:t>07/3/2-793дс-374дп-25 </w:t>
      </w:r>
      <w:r w:rsidRPr="00371EAA">
        <w:rPr>
          <w:rFonts w:ascii="Times New Roman" w:eastAsia="Times New Roman" w:hAnsi="Times New Roman" w:cs="Times New Roman"/>
          <w:color w:val="363636"/>
          <w:sz w:val="28"/>
          <w:szCs w:val="28"/>
          <w:lang w:eastAsia="uk-UA"/>
        </w:rPr>
        <w:t>до 21.10.2025.</w:t>
      </w:r>
    </w:p>
    <w:p w14:paraId="25875CED"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371EAA">
        <w:rPr>
          <w:rFonts w:ascii="Times New Roman" w:eastAsia="Times New Roman" w:hAnsi="Times New Roman" w:cs="Times New Roman"/>
          <w:color w:val="363636"/>
          <w:sz w:val="28"/>
          <w:szCs w:val="28"/>
          <w:lang w:eastAsia="uk-UA"/>
        </w:rPr>
        <w:t>Мавроді</w:t>
      </w:r>
      <w:proofErr w:type="spellEnd"/>
      <w:r w:rsidRPr="00371EAA">
        <w:rPr>
          <w:rFonts w:ascii="Times New Roman" w:eastAsia="Times New Roman" w:hAnsi="Times New Roman" w:cs="Times New Roman"/>
          <w:color w:val="363636"/>
          <w:sz w:val="28"/>
          <w:szCs w:val="28"/>
          <w:lang w:eastAsia="uk-UA"/>
        </w:rPr>
        <w:t xml:space="preserve"> В.В. 09.04.2026 склав висновок про відсутність дисциплінарного проступку в діях прокурора</w:t>
      </w:r>
      <w:r w:rsidRPr="00371EAA">
        <w:rPr>
          <w:rFonts w:ascii="Times New Roman" w:eastAsia="Times New Roman" w:hAnsi="Times New Roman" w:cs="Times New Roman"/>
          <w:color w:val="363636"/>
          <w:sz w:val="28"/>
          <w:szCs w:val="28"/>
          <w:lang w:eastAsia="uk-UA"/>
        </w:rPr>
        <w:br/>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і того ж дня разом із матеріалами дисциплінарного провадження передав його на розгляд КДКП.</w:t>
      </w:r>
    </w:p>
    <w:p w14:paraId="5504C8D0"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Скаржник та прокурор своєчасно та належним чином повідомлені про час і місце проведення засідання Комісії.</w:t>
      </w:r>
    </w:p>
    <w:p w14:paraId="3398AFCD"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Прокурор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листом від 16.04.2026 повідомила Комісію про згоду на розгляд висновку за її відсутності та в повному обсязі погодилася з вказаним висновком.</w:t>
      </w:r>
    </w:p>
    <w:p w14:paraId="039D15F5"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w:t>
      </w:r>
      <w:r w:rsidRPr="00371EAA">
        <w:rPr>
          <w:rFonts w:ascii="Times New Roman" w:eastAsia="Times New Roman" w:hAnsi="Times New Roman" w:cs="Times New Roman"/>
          <w:color w:val="363636"/>
          <w:sz w:val="28"/>
          <w:szCs w:val="28"/>
          <w:lang w:eastAsia="uk-UA"/>
        </w:rPr>
        <w:br/>
        <w:t xml:space="preserve">2014 року № 1697-VII (далі – Закон № 1697-VII), прийняла рішення про розгляд висновку за відсутності прокурора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w:t>
      </w:r>
    </w:p>
    <w:p w14:paraId="3C5FFA3F"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Скаржник листом від 15.04.2026 повідомив про неможливість взяти участь в засіданні Комісії та, з огляду на висновок про відсутність дисциплінарного проступку в діях прокурора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погодився на розгляд висновку за відсутності представника Кіровоградської обласної прокуратури.</w:t>
      </w:r>
    </w:p>
    <w:p w14:paraId="49101D1A"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0A393C99"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3. Зміст дисциплінарної скарги</w:t>
      </w:r>
    </w:p>
    <w:p w14:paraId="50D67E5E"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4FBAAC3F"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Скаржник зазначив, що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яка тривалий час обіймає прокурорські посади в органах прокуратури, з метою безпідставного одержання пенсійних виплат як особа з інвалідністю ІІІ групи, за відсутності, на думку заявника, достатніх законних та обґрунтованих підстав, звернулася до експертної команди з оцінювання повсякденного функціонування особи для встановлення відповідної групи інвалідності.</w:t>
      </w:r>
    </w:p>
    <w:p w14:paraId="476ECD65"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Як зазначено у скарзі,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усвідомлюючи відсутність у неї функціональних порушень, які б відповідали критеріям встановлення ІІІ групи інвалідності, ініціювала проходження відповідної процедури, за результатами якої згідно з довідкою до </w:t>
      </w:r>
      <w:proofErr w:type="spellStart"/>
      <w:r w:rsidRPr="00371EAA">
        <w:rPr>
          <w:rFonts w:ascii="Times New Roman" w:eastAsia="Times New Roman" w:hAnsi="Times New Roman" w:cs="Times New Roman"/>
          <w:color w:val="363636"/>
          <w:sz w:val="28"/>
          <w:szCs w:val="28"/>
          <w:lang w:eastAsia="uk-UA"/>
        </w:rPr>
        <w:t>акта</w:t>
      </w:r>
      <w:proofErr w:type="spellEnd"/>
      <w:r w:rsidRPr="00371EAA">
        <w:rPr>
          <w:rFonts w:ascii="Times New Roman" w:eastAsia="Times New Roman" w:hAnsi="Times New Roman" w:cs="Times New Roman"/>
          <w:color w:val="363636"/>
          <w:sz w:val="28"/>
          <w:szCs w:val="28"/>
          <w:lang w:eastAsia="uk-UA"/>
        </w:rPr>
        <w:t xml:space="preserve"> огляду медико-соціальною експертною комісією</w:t>
      </w:r>
      <w:r w:rsidRPr="00371EAA">
        <w:rPr>
          <w:rFonts w:ascii="Times New Roman" w:eastAsia="Times New Roman" w:hAnsi="Times New Roman" w:cs="Times New Roman"/>
          <w:color w:val="363636"/>
          <w:sz w:val="28"/>
          <w:szCs w:val="28"/>
          <w:lang w:eastAsia="uk-UA"/>
        </w:rPr>
        <w:br/>
        <w:t>№ 139/25/994Р, їй 27.05.2025 встановлено ІІІ групу інвалідності строком на один рік.</w:t>
      </w:r>
    </w:p>
    <w:p w14:paraId="00CA73BD"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На переконання скаржника,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достовірно знаючи про встановлені законодавством вимоги до поведінки прокурора, зокрема </w:t>
      </w:r>
      <w:r w:rsidRPr="00371EAA">
        <w:rPr>
          <w:rFonts w:ascii="Times New Roman" w:eastAsia="Times New Roman" w:hAnsi="Times New Roman" w:cs="Times New Roman"/>
          <w:color w:val="363636"/>
          <w:sz w:val="28"/>
          <w:szCs w:val="28"/>
          <w:lang w:eastAsia="uk-UA"/>
        </w:rPr>
        <w:lastRenderedPageBreak/>
        <w:t>передбачені статтею 19 Закону № 1697-VII, діяла всупереч цим вимогам, систематично порушувала правила прокурорської етики, чим дискредитувала себе як прокурора та завдала шкоди авторитету органів прокуратури.</w:t>
      </w:r>
    </w:p>
    <w:p w14:paraId="71C6B72E"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Крім того, у скарзі наголошено, що такі її дії сприймаються суспільством як спосіб уникнення відповідальності, пов’язаної з незаконним встановленням інвалідності та безпідставним одержанням пенсійних виплат, сформували негативне уявлення про наявність корупційної складової у діяльності органів прокуратури, завдали істотної шкоди їх авторитету, спричинили негативний суспільний резонанс, обурення громадськості та посилення недовіри суспільства до органів прокуратури.</w:t>
      </w:r>
    </w:p>
    <w:p w14:paraId="6F6E4F47"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За таких обставин, у діях прокурора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5E44E00"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w:t>
      </w:r>
    </w:p>
    <w:p w14:paraId="529155E7" w14:textId="77777777" w:rsidR="00371EAA" w:rsidRPr="00371EAA" w:rsidRDefault="00371EAA" w:rsidP="00371EAA">
      <w:pPr>
        <w:shd w:val="clear" w:color="auto" w:fill="FCFCFC"/>
        <w:spacing w:after="0" w:line="240" w:lineRule="auto"/>
        <w:ind w:left="720" w:hanging="720"/>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2C995B28"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          Заслухавши доповідача – члена Комісії </w:t>
      </w:r>
      <w:proofErr w:type="spellStart"/>
      <w:r w:rsidRPr="00371EAA">
        <w:rPr>
          <w:rFonts w:ascii="Times New Roman" w:eastAsia="Times New Roman" w:hAnsi="Times New Roman" w:cs="Times New Roman"/>
          <w:color w:val="363636"/>
          <w:sz w:val="28"/>
          <w:szCs w:val="28"/>
          <w:lang w:eastAsia="uk-UA"/>
        </w:rPr>
        <w:t>Мавроді</w:t>
      </w:r>
      <w:proofErr w:type="spellEnd"/>
      <w:r w:rsidRPr="00371EAA">
        <w:rPr>
          <w:rFonts w:ascii="Times New Roman" w:eastAsia="Times New Roman" w:hAnsi="Times New Roman" w:cs="Times New Roman"/>
          <w:color w:val="363636"/>
          <w:sz w:val="28"/>
          <w:szCs w:val="28"/>
          <w:lang w:eastAsia="uk-UA"/>
        </w:rPr>
        <w:t xml:space="preserve"> В.В., вивчивши висновок, дослідивши матеріали дисциплінарного провадження, Комісія встановила таке.</w:t>
      </w:r>
    </w:p>
    <w:p w14:paraId="124AD803"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5C4DB3B2"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2BF38DE1"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призначенням надалі  пенсійних виплат.</w:t>
      </w:r>
    </w:p>
    <w:p w14:paraId="3996BEE4"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725F59C"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364C5822"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9DDF0DC"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w:t>
      </w:r>
      <w:r w:rsidRPr="00371EAA">
        <w:rPr>
          <w:rFonts w:ascii="Times New Roman" w:eastAsia="Times New Roman" w:hAnsi="Times New Roman" w:cs="Times New Roman"/>
          <w:color w:val="363636"/>
          <w:sz w:val="28"/>
          <w:szCs w:val="28"/>
          <w:lang w:eastAsia="uk-UA"/>
        </w:rPr>
        <w:lastRenderedPageBreak/>
        <w:t>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426DFFF6"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1016A9E"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7E63F89A"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C45178A"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згідно із рішенням експертної команди з оцінювання повсякденного функціонування особи Комунального некомерційного підприємства «Центральна міська лікарня» Кропивницької міської ради» № 139/25/994P від 27.05.2025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вперше встановлено ІІІ групу інвалідності, загальне захворювання, строком на один рік.</w:t>
      </w:r>
    </w:p>
    <w:p w14:paraId="61A5030A"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До відділу кадрової роботи та державної служби, відділу фінансування та бухгалтерського обліку Кіровоградської обласної прокуратури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не надавала індивідуальну програму реабілітації інваліда та у </w:t>
      </w:r>
      <w:proofErr w:type="spellStart"/>
      <w:r w:rsidRPr="00371EAA">
        <w:rPr>
          <w:rFonts w:ascii="Times New Roman" w:eastAsia="Times New Roman" w:hAnsi="Times New Roman" w:cs="Times New Roman"/>
          <w:color w:val="363636"/>
          <w:sz w:val="28"/>
          <w:szCs w:val="28"/>
          <w:lang w:eastAsia="uk-UA"/>
        </w:rPr>
        <w:t>звʼязку</w:t>
      </w:r>
      <w:proofErr w:type="spellEnd"/>
      <w:r w:rsidRPr="00371EAA">
        <w:rPr>
          <w:rFonts w:ascii="Times New Roman" w:eastAsia="Times New Roman" w:hAnsi="Times New Roman" w:cs="Times New Roman"/>
          <w:color w:val="363636"/>
          <w:sz w:val="28"/>
          <w:szCs w:val="28"/>
          <w:lang w:eastAsia="uk-UA"/>
        </w:rPr>
        <w:t xml:space="preserve"> з цим заходи із облаштування робочого місця, коригування робочого графіка, з трудової реабілітації не вживалися. Письмові звернення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з цих питань не надходили. Також не зверталася із заявами про створення спеціальних умов праці та спеціального обладнання робочого місця.</w:t>
      </w:r>
    </w:p>
    <w:p w14:paraId="127284C8"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не </w:t>
      </w:r>
      <w:proofErr w:type="spellStart"/>
      <w:r w:rsidRPr="00371EAA">
        <w:rPr>
          <w:rFonts w:ascii="Times New Roman" w:eastAsia="Times New Roman" w:hAnsi="Times New Roman" w:cs="Times New Roman"/>
          <w:color w:val="363636"/>
          <w:sz w:val="28"/>
          <w:szCs w:val="28"/>
          <w:lang w:eastAsia="uk-UA"/>
        </w:rPr>
        <w:t>військовозобовʼязана</w:t>
      </w:r>
      <w:proofErr w:type="spellEnd"/>
      <w:r w:rsidRPr="00371EAA">
        <w:rPr>
          <w:rFonts w:ascii="Times New Roman" w:eastAsia="Times New Roman" w:hAnsi="Times New Roman" w:cs="Times New Roman"/>
          <w:color w:val="363636"/>
          <w:sz w:val="28"/>
          <w:szCs w:val="28"/>
          <w:lang w:eastAsia="uk-UA"/>
        </w:rPr>
        <w:t xml:space="preserve"> та не перебуває на військовому обліку в органах Кіровоградської обласної прокуратури.</w:t>
      </w:r>
    </w:p>
    <w:p w14:paraId="4E5CA095"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Згідно з повідомленням Департаменту охорони здоров’я Кіровоградської обласної державної адміністрації встановлено, що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упродовж 2020–2025 років, відповідно до інформації лікувально-профілактичних закладів Кіровоградської області, зверталася до амбулаторії загальної практики – сімейної медицини № 2 Комунального некомерційного підприємства (далі – КНП)  «Центр первинної медико-санітарної допомоги № 2 м. Кропивницького» Кропивницької міської ради. Крім того, зафіксовано виїзд до неї бригади екстреної (швидкої) медичної допомоги 14.04.2025 № 1841, а також її </w:t>
      </w:r>
      <w:r w:rsidRPr="00371EAA">
        <w:rPr>
          <w:rFonts w:ascii="Times New Roman" w:eastAsia="Times New Roman" w:hAnsi="Times New Roman" w:cs="Times New Roman"/>
          <w:color w:val="363636"/>
          <w:sz w:val="28"/>
          <w:szCs w:val="28"/>
          <w:lang w:eastAsia="uk-UA"/>
        </w:rPr>
        <w:lastRenderedPageBreak/>
        <w:t>доставлення до КНП «Кіровоградська обласна лікарня Кіровоградської обласної ради».</w:t>
      </w:r>
    </w:p>
    <w:p w14:paraId="5289493F"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Також Головне управління Пенсійного фонду України в Кіровоградській області повідомило, що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перебуває на обліку в органах Пенсійного фонду як одержувач пенсії з 16.05.2025. Водночас зазначені відомості не узгоджуються з матеріалами дисциплінарного провадження. Так, згідно з рішенням експертної команди з оцінювання повсякденного функціонування особи від 27.05.2025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інвалідність ІІІ групи встановлено вперше, строком на один рік, тобто лише з цієї дати виникли підстави для вирішення питання щодо пенсійного забезпечення у зв’язку з інвалідністю. Крім того, наявні у матеріалах дисциплінарного провадження пояснення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та надані прокурором відомості з пенсійної справи свідчать про те, що із заявою до органів Пенсійного фонду України щодо оформлення пенсії вона звернулася 15.07.2025. Отже, відомості Головного управління Пенсійного фонду України в Кіровоградській області про перебування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на обліку як одержувача пенсії з 16.05.2025 не кореспондують установленим обставинам та не підтверджуються матеріалами дисциплінарного провадження.</w:t>
      </w:r>
    </w:p>
    <w:p w14:paraId="77CBDCE9"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наданні інформації щодо виду пенсійного забезпечення Головним управлінням Пенсійного фонду України в Кіровоградській області відмовлено з посиланням на вимоги чинного законодавства. Водночас із пояснень прокурора вбачається, що вона отримує пенсію по інвалідності відповідно до Закону України «Про загальнообов’язкове державне пенсійне страхування».</w:t>
      </w:r>
    </w:p>
    <w:p w14:paraId="62E6CD7B"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До Кіровоградської обласної прокуратури 19.05.2025 та 16.09.2025 надійшли листи, підписані виконувачем обов’язків керівника Генеральної інспекції Офісу Генерального прокурора від 16.05.2025 та заступником Генерального прокурора від 11.09.2025 щодо необхідності прибуття окремих працівників органів прокуратури Кіровоградської області до ДУ «Український державний науково-дослідний інститут медико-соціальних проблем інвалідності МОЗ України». При цьому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серед таких працівників не зазначалася.</w:t>
      </w:r>
    </w:p>
    <w:p w14:paraId="4B65C4D2"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Отже, у матеріалах дисциплінарного провадження відсутні відомості про виклик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у встановленому порядку для проходження повторного медичного обстеження, додаткових досліджень, а також про направлення їй із цією метою офіційних викликів, повідомлень чи інших письмових звернень від Офісу Генерального прокурора, Кіровоградської обласної прокуратури або ДУ «Український державний науково-дослідний інститут медико-соціальних проблем інвалідності МОЗ України».</w:t>
      </w:r>
    </w:p>
    <w:p w14:paraId="1A3C7DAA"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Крім того, у матеріалах дисциплінарного провадження немає відомостей про скасування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інвалідності або зміну раніше встановленої їй групи інвалідності.</w:t>
      </w:r>
    </w:p>
    <w:p w14:paraId="1DADA047"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w:t>
      </w:r>
      <w:r w:rsidRPr="00371EAA">
        <w:rPr>
          <w:rFonts w:ascii="Times New Roman" w:eastAsia="Times New Roman" w:hAnsi="Times New Roman" w:cs="Times New Roman"/>
          <w:color w:val="363636"/>
          <w:sz w:val="28"/>
          <w:szCs w:val="28"/>
          <w:lang w:eastAsia="uk-UA"/>
        </w:rPr>
        <w:br/>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для проведення допиту чи інших процесуальних дій не викликалася, не допитувалася, про підозру їй не повідомлено.</w:t>
      </w:r>
    </w:p>
    <w:p w14:paraId="28EA7C24"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Старшим групи прокурорів у вказаному кримінальному провадженні надано дозвіл на розголошення відомостей досудового розслідування стосовно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w:t>
      </w:r>
    </w:p>
    <w:p w14:paraId="46A93B55"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w:t>
      </w:r>
    </w:p>
    <w:p w14:paraId="655605F1"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lastRenderedPageBreak/>
        <w:t>4.1 Короткий зміст висновку службового розслідування</w:t>
      </w:r>
    </w:p>
    <w:p w14:paraId="302ED521"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0FB32005"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65E008CD"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0" w:name="_Hlk209451800"/>
      <w:r w:rsidRPr="00371EAA">
        <w:rPr>
          <w:rFonts w:ascii="Times New Roman" w:eastAsia="Times New Roman" w:hAnsi="Times New Roman" w:cs="Times New Roman"/>
          <w:color w:val="000000"/>
          <w:sz w:val="28"/>
          <w:szCs w:val="28"/>
          <w:lang w:eastAsia="uk-UA"/>
        </w:rPr>
        <w:t>Відповідно до наказу керівника </w:t>
      </w:r>
      <w:bookmarkEnd w:id="0"/>
      <w:r w:rsidRPr="00371EAA">
        <w:rPr>
          <w:rFonts w:ascii="Times New Roman" w:eastAsia="Times New Roman" w:hAnsi="Times New Roman" w:cs="Times New Roman"/>
          <w:color w:val="363636"/>
          <w:sz w:val="28"/>
          <w:szCs w:val="28"/>
          <w:lang w:eastAsia="uk-UA"/>
        </w:rPr>
        <w:t>Кіровоградської обласної прокуратури від 11.08.2025 № 58 проведено службове розслідування за фактом можливого вчинення прокурором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EBE8806"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371EAA">
        <w:rPr>
          <w:rFonts w:ascii="Times New Roman" w:eastAsia="Times New Roman" w:hAnsi="Times New Roman" w:cs="Times New Roman"/>
          <w:color w:val="363636"/>
          <w:sz w:val="28"/>
          <w:szCs w:val="28"/>
          <w:lang w:eastAsia="uk-UA"/>
        </w:rPr>
        <w:br/>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статусу особи з інвалідністю знайшла своє підтвердження.</w:t>
      </w:r>
    </w:p>
    <w:p w14:paraId="4E752911"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Відомостей про використання прокурором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w:t>
      </w:r>
    </w:p>
    <w:p w14:paraId="7FB557AD" w14:textId="77777777" w:rsidR="00371EAA" w:rsidRPr="00371EAA" w:rsidRDefault="00371EAA" w:rsidP="00371EAA">
      <w:pPr>
        <w:spacing w:after="0" w:line="240" w:lineRule="auto"/>
        <w:ind w:right="-1"/>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5. Пояснення прокурора</w:t>
      </w:r>
    </w:p>
    <w:p w14:paraId="6AF17444" w14:textId="77777777" w:rsidR="00371EAA" w:rsidRPr="00371EAA" w:rsidRDefault="00371EAA" w:rsidP="00371EAA">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пояснила, що в органах прокуратури Кіровоградської області працює з 22.04.2002.</w:t>
      </w:r>
    </w:p>
    <w:p w14:paraId="4C064E9C"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Зазначила, що рішенням експертної команди з оцінювання повсякденного функціонування особи від 27.05.2025 їй встановлено ІІІ групу інвалідності строком до 27.05.2026. За її словами, захворювання має тривалий і системний характер, а перші виражені прояви хвороби, з якою пов’язано встановлення інвалідності, мали місце ще у 2020 році. Надалі стан її здоров’я погіршувався: частішали (конфіденційна інформація), у зв’язку з чим вона неодноразово зверталася за медичною допомогою, проходила обстеження та лікування.</w:t>
      </w:r>
    </w:p>
    <w:p w14:paraId="2902A4E5"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Крім того, прокурор зазначила, що у січні 2024 року (конфіденційна інформація), а згодом після додаткових досліджень їй було підтверджено відповідний діагноз та рекомендовано звернутися до МСЕК за місцем проживання. Також повідомила, що 14.04.2025 під час одного з нападів втратила свідомість на робочому місці та бригадою швидкої медичної допомоги була доставлена до Кіровоградської обласної лікарні.</w:t>
      </w:r>
    </w:p>
    <w:p w14:paraId="657CA015"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За період з грудня 2021 року до квітня 2025 року вона близько 20 разів перебувала на лікарняному. На її переконання, саме стан здоров’я обумовив необхідність звернення до експертної команди з оцінювання повсякденного функціонування особи.</w:t>
      </w:r>
    </w:p>
    <w:p w14:paraId="79163CFD"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наголосила, що інвалідність їй встановлено експертною командою з оцінювання повсякденного функціонування особи за місцем реєстрації, до якої документи були скеровані лікувальним закладом. До часу виклику на огляд вона не знала ні закладу охорони здоров’я, у якому створено відповідну експертну команду, ні її спеціалізації, ні персонального складу, а службовий статус прокурора під час оформлення інвалідності не використовувала. Огляд, за її словами, проводився у день її відпустки у присутності чотирьох лікарів, які досліджували медичні документи та ставили запитання щодо перебігу хвороби, частоти й тривалості нападів, періоду відновлення, стану слуху, прийому лікарських препаратів та використання слухових апаратів. За результатами такого огляду експертна команда дійшла </w:t>
      </w:r>
      <w:r w:rsidRPr="00371EAA">
        <w:rPr>
          <w:rFonts w:ascii="Times New Roman" w:eastAsia="Times New Roman" w:hAnsi="Times New Roman" w:cs="Times New Roman"/>
          <w:color w:val="363636"/>
          <w:sz w:val="28"/>
          <w:szCs w:val="28"/>
          <w:lang w:eastAsia="uk-UA"/>
        </w:rPr>
        <w:lastRenderedPageBreak/>
        <w:t>висновку про наявність у неї хвороби та помірного ступеня обмеження здатності до спілкування і трудової діяльності, що відповідає ІІІ групі інвалідності. Як зазначила прокурор, такий висновок відповідає і висновку ДУ «Український державний науково-дослідний інститут медико-соціальних проблем інвалідності МОЗ України» (м. Дніпро).</w:t>
      </w:r>
    </w:p>
    <w:p w14:paraId="652E9D4F"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Також вона повідомила, що копію витягу з рішення експертної команди невідкладно передала начальнику управління представництва інтересів держави в суді Кіровоградської обласної прокуратури для інформування кадрового підрозділу про наявність у неї статусу особи з інвалідністю. 15.07.2025 вона звернулася до сервісного центру Головного управління Пенсійного фонду України в Кіровоградській області у м. Кропивницькому із заявою про призначення пенсії по інвалідності, яку їй призначено 23.07.2025 на загальних підставах відповідно до Закону України «Про загальнообов’язкове державне пенсійне страхування» строком на один рік. У зв’язку із цим вказала, що, як і кожен громадянин, має право на соціальний захист.</w:t>
      </w:r>
    </w:p>
    <w:p w14:paraId="4855D304"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          Окремо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звернула увагу на те, що наявні у неї функціональні порушення є незворотними, а для підтримання належного рівня (конфіденційна інформація) вона у 2023 році самостійно придбала (конфіденційна інформація) вартістю 75 000 грн. Крім того, з метою зменшення кількості нападів та збереження (конфіденційна інформація) вона на постійній основі приймає </w:t>
      </w:r>
      <w:proofErr w:type="spellStart"/>
      <w:r w:rsidRPr="00371EAA">
        <w:rPr>
          <w:rFonts w:ascii="Times New Roman" w:eastAsia="Times New Roman" w:hAnsi="Times New Roman" w:cs="Times New Roman"/>
          <w:color w:val="363636"/>
          <w:sz w:val="28"/>
          <w:szCs w:val="28"/>
          <w:lang w:eastAsia="uk-UA"/>
        </w:rPr>
        <w:t>дороговартісні</w:t>
      </w:r>
      <w:proofErr w:type="spellEnd"/>
      <w:r w:rsidRPr="00371EAA">
        <w:rPr>
          <w:rFonts w:ascii="Times New Roman" w:eastAsia="Times New Roman" w:hAnsi="Times New Roman" w:cs="Times New Roman"/>
          <w:color w:val="363636"/>
          <w:sz w:val="28"/>
          <w:szCs w:val="28"/>
          <w:lang w:eastAsia="uk-UA"/>
        </w:rPr>
        <w:t xml:space="preserve"> лікарські препарати, а витрати на лікування, за її словами, становлять близько 8 тис. грн на місяць. Також зазначила, що наявність інвалідності ІІІ групи не надає їй жодних переваг перед іншими особами з інвалідністю цієї групи.</w:t>
      </w:r>
    </w:p>
    <w:p w14:paraId="1F8D08D6"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w:t>
      </w:r>
    </w:p>
    <w:p w14:paraId="0098BF0E"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7EE6303C"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Комісією рішення</w:t>
      </w:r>
    </w:p>
    <w:p w14:paraId="5FD557D2" w14:textId="77777777" w:rsidR="00371EAA" w:rsidRPr="00371EAA" w:rsidRDefault="00371EAA" w:rsidP="00371EA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1696F992"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8F10731"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371EAA">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1ADC2A3"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371EAA">
        <w:rPr>
          <w:rFonts w:ascii="Times New Roman" w:eastAsia="Times New Roman" w:hAnsi="Times New Roman" w:cs="Times New Roman"/>
          <w:color w:val="363636"/>
          <w:sz w:val="28"/>
          <w:szCs w:val="28"/>
          <w:lang w:eastAsia="uk-UA"/>
        </w:rPr>
        <w:br/>
        <w:t>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210A6E7"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lastRenderedPageBreak/>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63DFD4E4"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CF71B07"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ED49A1C"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4D28F159"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6BFC09E"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54D4CB4"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1849764"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6B0B6DD"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371EAA">
        <w:rPr>
          <w:rFonts w:ascii="Times New Roman" w:eastAsia="Times New Roman" w:hAnsi="Times New Roman" w:cs="Times New Roman"/>
          <w:color w:val="363636"/>
          <w:sz w:val="28"/>
          <w:szCs w:val="28"/>
          <w:lang w:eastAsia="uk-UA"/>
        </w:rPr>
        <w:t>професійно</w:t>
      </w:r>
      <w:proofErr w:type="spellEnd"/>
      <w:r w:rsidRPr="00371EAA">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w:t>
      </w:r>
      <w:r w:rsidRPr="00371EAA">
        <w:rPr>
          <w:rFonts w:ascii="Times New Roman" w:eastAsia="Times New Roman" w:hAnsi="Times New Roman" w:cs="Times New Roman"/>
          <w:color w:val="363636"/>
          <w:sz w:val="28"/>
          <w:szCs w:val="28"/>
          <w:lang w:eastAsia="uk-UA"/>
        </w:rPr>
        <w:lastRenderedPageBreak/>
        <w:t>соціальних подій, а також поінформованим і стежити за змінами у законодавстві, що стосуються його діяльності.</w:t>
      </w:r>
    </w:p>
    <w:p w14:paraId="04640678"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C58D654"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72318DA"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87D2FD9"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5A16AB3"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371EAA">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371EAA">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371EAA">
        <w:rPr>
          <w:rFonts w:ascii="Times New Roman" w:eastAsia="Times New Roman" w:hAnsi="Times New Roman" w:cs="Times New Roman"/>
          <w:color w:val="363636"/>
          <w:sz w:val="28"/>
          <w:szCs w:val="28"/>
          <w:lang w:eastAsia="uk-UA"/>
        </w:rPr>
        <w:t>зв’язків</w:t>
      </w:r>
      <w:proofErr w:type="spellEnd"/>
      <w:r w:rsidRPr="00371EA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7C87512E"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6E425116"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71EAA">
        <w:rPr>
          <w:rFonts w:ascii="Times New Roman" w:eastAsia="Times New Roman" w:hAnsi="Times New Roman" w:cs="Times New Roman"/>
          <w:color w:val="363636"/>
          <w:sz w:val="28"/>
          <w:szCs w:val="28"/>
          <w:lang w:eastAsia="uk-UA"/>
        </w:rPr>
        <w:t>професійно</w:t>
      </w:r>
      <w:proofErr w:type="spellEnd"/>
      <w:r w:rsidRPr="00371EAA">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012DB11B"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w:t>
      </w:r>
      <w:r w:rsidRPr="00371EAA">
        <w:rPr>
          <w:rFonts w:ascii="Times New Roman" w:eastAsia="Times New Roman" w:hAnsi="Times New Roman" w:cs="Times New Roman"/>
          <w:color w:val="363636"/>
          <w:sz w:val="28"/>
          <w:szCs w:val="28"/>
          <w:lang w:eastAsia="uk-UA"/>
        </w:rPr>
        <w:lastRenderedPageBreak/>
        <w:t>професії (постанова Великої Палати Верховного Суду від</w:t>
      </w:r>
      <w:r w:rsidRPr="00371EAA">
        <w:rPr>
          <w:rFonts w:ascii="Times New Roman" w:eastAsia="Times New Roman" w:hAnsi="Times New Roman" w:cs="Times New Roman"/>
          <w:color w:val="363636"/>
          <w:sz w:val="28"/>
          <w:szCs w:val="28"/>
          <w:lang w:eastAsia="uk-UA"/>
        </w:rPr>
        <w:br/>
        <w:t>03 лютого 2021 року у справі № 9901/229/19).</w:t>
      </w:r>
    </w:p>
    <w:p w14:paraId="50F012E1"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51112D0"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B0B8909"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494DF16"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71EAA">
        <w:rPr>
          <w:rFonts w:ascii="Times New Roman" w:eastAsia="Times New Roman" w:hAnsi="Times New Roman" w:cs="Times New Roman"/>
          <w:color w:val="363636"/>
          <w:sz w:val="28"/>
          <w:szCs w:val="28"/>
          <w:lang w:eastAsia="uk-UA"/>
        </w:rPr>
        <w:t>професійно</w:t>
      </w:r>
      <w:proofErr w:type="spellEnd"/>
      <w:r w:rsidRPr="00371EA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E3F0709"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2FDDF60"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Оцінивши діяльність прокурора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706F507F"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відкрито у зв’язку з можливим вчиненням нею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7970042E"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95D5637"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w:t>
      </w:r>
      <w:r w:rsidRPr="00371EAA">
        <w:rPr>
          <w:rFonts w:ascii="Times New Roman" w:eastAsia="Times New Roman" w:hAnsi="Times New Roman" w:cs="Times New Roman"/>
          <w:color w:val="363636"/>
          <w:sz w:val="28"/>
          <w:szCs w:val="28"/>
          <w:lang w:eastAsia="uk-UA"/>
        </w:rPr>
        <w:lastRenderedPageBreak/>
        <w:t>що призвело до суспільно небезпечних наслідків, зокрема до підриву довіри до прокуратури як державного інституту.</w:t>
      </w:r>
    </w:p>
    <w:p w14:paraId="6CC15F68"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w:t>
      </w:r>
      <w:r w:rsidRPr="00371EAA">
        <w:rPr>
          <w:rFonts w:ascii="Times New Roman" w:eastAsia="Times New Roman" w:hAnsi="Times New Roman" w:cs="Times New Roman"/>
          <w:color w:val="363636"/>
          <w:sz w:val="28"/>
          <w:szCs w:val="28"/>
          <w:lang w:eastAsia="uk-UA"/>
        </w:rPr>
        <w:br/>
        <w:t>№ 36, а також постановою Великої Палати Верховного Суду від</w:t>
      </w:r>
      <w:r w:rsidRPr="00371EAA">
        <w:rPr>
          <w:rFonts w:ascii="Times New Roman" w:eastAsia="Times New Roman" w:hAnsi="Times New Roman" w:cs="Times New Roman"/>
          <w:color w:val="363636"/>
          <w:sz w:val="28"/>
          <w:szCs w:val="28"/>
          <w:lang w:val="ru-RU" w:eastAsia="uk-UA"/>
        </w:rPr>
        <w:br/>
      </w:r>
      <w:r w:rsidRPr="00371EAA">
        <w:rPr>
          <w:rFonts w:ascii="Times New Roman" w:eastAsia="Times New Roman" w:hAnsi="Times New Roman" w:cs="Times New Roman"/>
          <w:color w:val="363636"/>
          <w:sz w:val="28"/>
          <w:szCs w:val="28"/>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1761A68"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має статус прокурора, і відповідно до статті 19 Закону</w:t>
      </w:r>
      <w:r w:rsidRPr="00371EAA">
        <w:rPr>
          <w:rFonts w:ascii="Times New Roman" w:eastAsia="Times New Roman" w:hAnsi="Times New Roman" w:cs="Times New Roman"/>
          <w:color w:val="363636"/>
          <w:sz w:val="28"/>
          <w:szCs w:val="28"/>
          <w:lang w:eastAsia="uk-UA"/>
        </w:rPr>
        <w:br/>
        <w:t>№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ADFEAE9"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Дотримуючись принципів, визначених у Кодексі,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B43D266"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не порушено вимог, які ставляться до посади прокурора.</w:t>
      </w:r>
    </w:p>
    <w:p w14:paraId="33EB6028"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bookmarkStart w:id="4" w:name="_Hlk221110576"/>
      <w:r w:rsidRPr="00371EAA">
        <w:rPr>
          <w:rFonts w:ascii="Times New Roman" w:eastAsia="Times New Roman" w:hAnsi="Times New Roman" w:cs="Times New Roman"/>
          <w:color w:val="000000"/>
          <w:sz w:val="28"/>
          <w:szCs w:val="28"/>
          <w:lang w:eastAsia="uk-UA"/>
        </w:rPr>
        <w:t xml:space="preserve">У ході дисциплінарного провадження встановлено, що рішенням експертної команди з оцінювання повсякденного функціонування особи Комунального некомерційного підприємства «Центральна міська лікарня» Кропивницької міської ради» № 139/25/994P від 27.05.2025 </w:t>
      </w:r>
      <w:proofErr w:type="spellStart"/>
      <w:r w:rsidRPr="00371EAA">
        <w:rPr>
          <w:rFonts w:ascii="Times New Roman" w:eastAsia="Times New Roman" w:hAnsi="Times New Roman" w:cs="Times New Roman"/>
          <w:color w:val="000000"/>
          <w:sz w:val="28"/>
          <w:szCs w:val="28"/>
          <w:lang w:eastAsia="uk-UA"/>
        </w:rPr>
        <w:t>Радкевич</w:t>
      </w:r>
      <w:proofErr w:type="spellEnd"/>
      <w:r w:rsidRPr="00371EAA">
        <w:rPr>
          <w:rFonts w:ascii="Times New Roman" w:eastAsia="Times New Roman" w:hAnsi="Times New Roman" w:cs="Times New Roman"/>
          <w:color w:val="000000"/>
          <w:sz w:val="28"/>
          <w:szCs w:val="28"/>
          <w:lang w:eastAsia="uk-UA"/>
        </w:rPr>
        <w:t xml:space="preserve"> С.В. вперше встановлено ІІІ групу інвалідності, загальне захворювання, строком на один рік.</w:t>
      </w:r>
      <w:bookmarkEnd w:id="4"/>
    </w:p>
    <w:p w14:paraId="67D4B4D9"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До Кіровоградської обласної прокуратури 19.05.2025 та 16.09.2025 надійшли листи, підписані виконувачем обов’язків керівника Генеральної інспекції Офісу Генерального прокурора від 16.05.2025 та заступником Генерального прокурора від 11.09.2025, щодо необхідності прибуття окремих працівників органів прокуратури Кіровоградської області до ДУ «Український державний науково-дослідний інститут медико-соціальних проблем інвалідності МОЗ України». При цьому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серед таких працівників не зазначалася.</w:t>
      </w:r>
    </w:p>
    <w:p w14:paraId="662ACC43"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lastRenderedPageBreak/>
        <w:t xml:space="preserve">Оскільки матеріали дисциплінарного провадження не містять відомостей про належний виклик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для проходження повторного медичного обстеження, додаткових досліджень чи переогляду, а також не містять даних про скасування їй інвалідності або зміну раніше встановленої групи інвалідності, відсутні правові й фактичні підстави стверджувати, що її поведінка була неправомірною. За таких умов поведінка прокурора не суперечить вимогам Кодексу та не утворює складу дисциплінарного проступку.</w:t>
      </w:r>
    </w:p>
    <w:p w14:paraId="12EB019B"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371EAA">
        <w:rPr>
          <w:rFonts w:ascii="Times New Roman" w:eastAsia="Times New Roman" w:hAnsi="Times New Roman" w:cs="Times New Roman"/>
          <w:color w:val="363636"/>
          <w:sz w:val="28"/>
          <w:szCs w:val="28"/>
          <w:lang w:eastAsia="uk-UA"/>
        </w:rPr>
        <w:br/>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CA953ED"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70582E9"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97C205A" w14:textId="77777777" w:rsidR="00371EAA" w:rsidRPr="00371EAA" w:rsidRDefault="00371EAA" w:rsidP="00371EA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371EAA">
        <w:rPr>
          <w:rFonts w:ascii="Times New Roman" w:eastAsia="Times New Roman" w:hAnsi="Times New Roman" w:cs="Times New Roman"/>
          <w:color w:val="363636"/>
          <w:sz w:val="28"/>
          <w:szCs w:val="28"/>
          <w:lang w:eastAsia="uk-UA"/>
        </w:rPr>
        <w:br/>
        <w:t>Закону № 1697-VII, пунктами 108, 110 - 113, 115 - 117 Положення про порядок роботи відповідного органу, що здійснює дисциплінарне провадження, Комісія</w:t>
      </w:r>
    </w:p>
    <w:p w14:paraId="09F1F244" w14:textId="77777777" w:rsidR="00371EAA" w:rsidRPr="00371EAA" w:rsidRDefault="00371EAA" w:rsidP="00371EAA">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ВИРІШИЛА:</w:t>
      </w:r>
    </w:p>
    <w:p w14:paraId="21E7DED1" w14:textId="77777777" w:rsidR="00371EAA" w:rsidRPr="00371EAA" w:rsidRDefault="00371EAA" w:rsidP="00371EAA">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b/>
          <w:bCs/>
          <w:color w:val="363636"/>
          <w:sz w:val="28"/>
          <w:szCs w:val="28"/>
          <w:lang w:eastAsia="uk-UA"/>
        </w:rPr>
        <w:t> </w:t>
      </w:r>
    </w:p>
    <w:p w14:paraId="575BAFAC"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Дисциплінарне провадження № </w:t>
      </w:r>
      <w:r w:rsidRPr="00371EAA">
        <w:rPr>
          <w:rFonts w:ascii="Times New Roman" w:eastAsia="Times New Roman" w:hAnsi="Times New Roman" w:cs="Times New Roman"/>
          <w:color w:val="363636"/>
          <w:sz w:val="28"/>
          <w:szCs w:val="28"/>
          <w:lang w:val="ru-RU" w:eastAsia="uk-UA"/>
        </w:rPr>
        <w:t>07/3/2-793дс-374дп-25 </w:t>
      </w:r>
      <w:r w:rsidRPr="00371EAA">
        <w:rPr>
          <w:rFonts w:ascii="Times New Roman" w:eastAsia="Times New Roman" w:hAnsi="Times New Roman" w:cs="Times New Roman"/>
          <w:color w:val="363636"/>
          <w:sz w:val="28"/>
          <w:szCs w:val="28"/>
          <w:lang w:eastAsia="uk-UA"/>
        </w:rPr>
        <w:t xml:space="preserve">стосовно прокурора відділу представництва інтересів держави в суді Кіровоградської обласної прокуратури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Світлани Василівни –  закрити.</w:t>
      </w:r>
    </w:p>
    <w:p w14:paraId="736F38B7"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 xml:space="preserve">Копії рішення надіслати прокурору </w:t>
      </w:r>
      <w:proofErr w:type="spellStart"/>
      <w:r w:rsidRPr="00371EAA">
        <w:rPr>
          <w:rFonts w:ascii="Times New Roman" w:eastAsia="Times New Roman" w:hAnsi="Times New Roman" w:cs="Times New Roman"/>
          <w:color w:val="363636"/>
          <w:sz w:val="28"/>
          <w:szCs w:val="28"/>
          <w:lang w:eastAsia="uk-UA"/>
        </w:rPr>
        <w:t>Радкевич</w:t>
      </w:r>
      <w:proofErr w:type="spellEnd"/>
      <w:r w:rsidRPr="00371EAA">
        <w:rPr>
          <w:rFonts w:ascii="Times New Roman" w:eastAsia="Times New Roman" w:hAnsi="Times New Roman" w:cs="Times New Roman"/>
          <w:color w:val="363636"/>
          <w:sz w:val="28"/>
          <w:szCs w:val="28"/>
          <w:lang w:eastAsia="uk-UA"/>
        </w:rPr>
        <w:t xml:space="preserve"> С.В. та керівнику Кіровоградської обласної прокуратури.</w:t>
      </w:r>
    </w:p>
    <w:p w14:paraId="0CDFBF84" w14:textId="77777777" w:rsidR="00371EAA" w:rsidRPr="00371EAA" w:rsidRDefault="00371EAA" w:rsidP="00371EA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7EC2E851" w14:textId="77777777" w:rsidR="00371EAA" w:rsidRPr="00371EAA" w:rsidRDefault="00371EAA" w:rsidP="00371EAA">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71EAA" w:rsidRPr="00371EAA" w14:paraId="212608FE" w14:textId="77777777" w:rsidTr="00371EAA">
        <w:tc>
          <w:tcPr>
            <w:tcW w:w="3298" w:type="dxa"/>
            <w:shd w:val="clear" w:color="auto" w:fill="FCFCFC"/>
            <w:tcMar>
              <w:top w:w="0" w:type="dxa"/>
              <w:left w:w="108" w:type="dxa"/>
              <w:bottom w:w="0" w:type="dxa"/>
              <w:right w:w="108" w:type="dxa"/>
            </w:tcMar>
            <w:hideMark/>
          </w:tcPr>
          <w:p w14:paraId="16576291" w14:textId="77777777" w:rsidR="00371EAA" w:rsidRPr="00371EAA" w:rsidRDefault="00371EAA" w:rsidP="00371EAA">
            <w:pPr>
              <w:spacing w:after="0" w:line="240" w:lineRule="auto"/>
              <w:ind w:left="-105"/>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316D00F6"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DCA9E41" w14:textId="77777777" w:rsidR="00371EAA" w:rsidRPr="00371EAA" w:rsidRDefault="00371EAA" w:rsidP="00371EAA">
            <w:pPr>
              <w:spacing w:after="0" w:line="240" w:lineRule="auto"/>
              <w:ind w:left="-108" w:firstLine="108"/>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Максим РАДЗІВОН</w:t>
            </w:r>
          </w:p>
        </w:tc>
      </w:tr>
      <w:tr w:rsidR="00371EAA" w:rsidRPr="00371EAA" w14:paraId="3E93753A" w14:textId="77777777" w:rsidTr="00371EAA">
        <w:tc>
          <w:tcPr>
            <w:tcW w:w="3298" w:type="dxa"/>
            <w:shd w:val="clear" w:color="auto" w:fill="FCFCFC"/>
            <w:tcMar>
              <w:top w:w="0" w:type="dxa"/>
              <w:left w:w="108" w:type="dxa"/>
              <w:bottom w:w="0" w:type="dxa"/>
              <w:right w:w="108" w:type="dxa"/>
            </w:tcMar>
            <w:hideMark/>
          </w:tcPr>
          <w:p w14:paraId="4B33C8E5" w14:textId="77777777" w:rsidR="00371EAA" w:rsidRPr="00371EAA" w:rsidRDefault="00371EAA" w:rsidP="00371EAA">
            <w:pPr>
              <w:spacing w:after="0" w:line="240" w:lineRule="auto"/>
              <w:ind w:left="-105"/>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1CAEE41E"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C720E17"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r>
      <w:tr w:rsidR="00371EAA" w:rsidRPr="00371EAA" w14:paraId="0A434C56" w14:textId="77777777" w:rsidTr="00371EAA">
        <w:tc>
          <w:tcPr>
            <w:tcW w:w="3298" w:type="dxa"/>
            <w:shd w:val="clear" w:color="auto" w:fill="FCFCFC"/>
            <w:tcMar>
              <w:top w:w="0" w:type="dxa"/>
              <w:left w:w="108" w:type="dxa"/>
              <w:bottom w:w="0" w:type="dxa"/>
              <w:right w:w="108" w:type="dxa"/>
            </w:tcMar>
            <w:hideMark/>
          </w:tcPr>
          <w:p w14:paraId="3A050910" w14:textId="77777777" w:rsidR="00371EAA" w:rsidRPr="00371EAA" w:rsidRDefault="00371EAA" w:rsidP="00371EAA">
            <w:pPr>
              <w:spacing w:after="0" w:line="240" w:lineRule="auto"/>
              <w:ind w:hanging="113"/>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6E39803A" w14:textId="77777777" w:rsidR="00371EAA" w:rsidRPr="00371EAA" w:rsidRDefault="00371EAA" w:rsidP="00371EAA">
            <w:pPr>
              <w:spacing w:after="0" w:line="240" w:lineRule="auto"/>
              <w:ind w:hanging="113"/>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xml:space="preserve">Члени </w:t>
            </w:r>
            <w:proofErr w:type="spellStart"/>
            <w:r w:rsidRPr="00371EAA">
              <w:rPr>
                <w:rFonts w:ascii="Times New Roman" w:eastAsia="Times New Roman" w:hAnsi="Times New Roman" w:cs="Times New Roman"/>
                <w:color w:val="363636"/>
                <w:sz w:val="28"/>
                <w:szCs w:val="28"/>
                <w:lang w:val="ru-RU" w:eastAsia="uk-UA"/>
              </w:rPr>
              <w:t>Комісії</w:t>
            </w:r>
            <w:proofErr w:type="spellEnd"/>
            <w:r w:rsidRPr="00371EAA">
              <w:rPr>
                <w:rFonts w:ascii="Times New Roman" w:eastAsia="Times New Roman" w:hAnsi="Times New Roman" w:cs="Times New Roman"/>
                <w:color w:val="363636"/>
                <w:sz w:val="28"/>
                <w:szCs w:val="28"/>
                <w:lang w:val="ru-RU" w:eastAsia="uk-UA"/>
              </w:rPr>
              <w:t>:</w:t>
            </w:r>
          </w:p>
        </w:tc>
        <w:tc>
          <w:tcPr>
            <w:tcW w:w="3007" w:type="dxa"/>
            <w:shd w:val="clear" w:color="auto" w:fill="FCFCFC"/>
            <w:tcMar>
              <w:top w:w="0" w:type="dxa"/>
              <w:left w:w="108" w:type="dxa"/>
              <w:bottom w:w="0" w:type="dxa"/>
              <w:right w:w="108" w:type="dxa"/>
            </w:tcMar>
            <w:hideMark/>
          </w:tcPr>
          <w:p w14:paraId="2EF933F9"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294B9786"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5400AEC5" w14:textId="77777777" w:rsidR="00371EAA" w:rsidRPr="00371EAA" w:rsidRDefault="00371EAA" w:rsidP="00371EAA">
            <w:pPr>
              <w:spacing w:after="0" w:line="240" w:lineRule="auto"/>
              <w:ind w:left="-108" w:firstLine="108"/>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Олег БУЛУЛУКОВ</w:t>
            </w:r>
          </w:p>
          <w:p w14:paraId="393D9329"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r>
      <w:tr w:rsidR="00371EAA" w:rsidRPr="00371EAA" w14:paraId="28F0286B" w14:textId="77777777" w:rsidTr="00371EAA">
        <w:tc>
          <w:tcPr>
            <w:tcW w:w="3298" w:type="dxa"/>
            <w:shd w:val="clear" w:color="auto" w:fill="FCFCFC"/>
            <w:tcMar>
              <w:top w:w="0" w:type="dxa"/>
              <w:left w:w="108" w:type="dxa"/>
              <w:bottom w:w="0" w:type="dxa"/>
              <w:right w:w="108" w:type="dxa"/>
            </w:tcMar>
            <w:hideMark/>
          </w:tcPr>
          <w:p w14:paraId="52D43ACF"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32E1008D"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CDEE388"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0DCBCF19"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val="ru-RU" w:eastAsia="uk-UA"/>
              </w:rPr>
              <w:t>Ніна</w:t>
            </w:r>
            <w:proofErr w:type="spellEnd"/>
            <w:r w:rsidRPr="00371EAA">
              <w:rPr>
                <w:rFonts w:ascii="Times New Roman" w:eastAsia="Times New Roman" w:hAnsi="Times New Roman" w:cs="Times New Roman"/>
                <w:color w:val="363636"/>
                <w:sz w:val="28"/>
                <w:szCs w:val="28"/>
                <w:lang w:val="ru-RU" w:eastAsia="uk-UA"/>
              </w:rPr>
              <w:t xml:space="preserve"> ГАРБУЗА</w:t>
            </w:r>
          </w:p>
          <w:p w14:paraId="5ED49AC4"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1D42433F"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121A8CE6" w14:textId="77777777" w:rsidR="00371EAA" w:rsidRPr="00371EAA" w:rsidRDefault="00371EAA" w:rsidP="00371EAA">
            <w:pPr>
              <w:spacing w:after="0" w:line="240" w:lineRule="auto"/>
              <w:ind w:left="-108" w:firstLine="108"/>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Катерина КОВАЛЬ</w:t>
            </w:r>
          </w:p>
          <w:p w14:paraId="1F9C1232"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4172DC4F"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lastRenderedPageBreak/>
              <w:t> </w:t>
            </w:r>
          </w:p>
          <w:p w14:paraId="6E7A9BDD"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val="ru-RU" w:eastAsia="uk-UA"/>
              </w:rPr>
              <w:t>Дмитро</w:t>
            </w:r>
            <w:proofErr w:type="spellEnd"/>
            <w:r w:rsidRPr="00371EAA">
              <w:rPr>
                <w:rFonts w:ascii="Times New Roman" w:eastAsia="Times New Roman" w:hAnsi="Times New Roman" w:cs="Times New Roman"/>
                <w:color w:val="363636"/>
                <w:sz w:val="28"/>
                <w:szCs w:val="28"/>
                <w:lang w:val="ru-RU" w:eastAsia="uk-UA"/>
              </w:rPr>
              <w:t xml:space="preserve"> КУРИЛЕНКО</w:t>
            </w:r>
          </w:p>
          <w:p w14:paraId="70BA4CF7"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36279E49"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r>
      <w:tr w:rsidR="00371EAA" w:rsidRPr="00371EAA" w14:paraId="440DE734" w14:textId="77777777" w:rsidTr="00371EAA">
        <w:trPr>
          <w:trHeight w:val="70"/>
        </w:trPr>
        <w:tc>
          <w:tcPr>
            <w:tcW w:w="3298" w:type="dxa"/>
            <w:shd w:val="clear" w:color="auto" w:fill="FCFCFC"/>
            <w:tcMar>
              <w:top w:w="0" w:type="dxa"/>
              <w:left w:w="108" w:type="dxa"/>
              <w:bottom w:w="0" w:type="dxa"/>
              <w:right w:w="108" w:type="dxa"/>
            </w:tcMar>
            <w:hideMark/>
          </w:tcPr>
          <w:p w14:paraId="204B58CE"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lastRenderedPageBreak/>
              <w:t> </w:t>
            </w:r>
          </w:p>
        </w:tc>
        <w:tc>
          <w:tcPr>
            <w:tcW w:w="3007" w:type="dxa"/>
            <w:shd w:val="clear" w:color="auto" w:fill="FCFCFC"/>
            <w:tcMar>
              <w:top w:w="0" w:type="dxa"/>
              <w:left w:w="108" w:type="dxa"/>
              <w:bottom w:w="0" w:type="dxa"/>
              <w:right w:w="108" w:type="dxa"/>
            </w:tcMar>
            <w:hideMark/>
          </w:tcPr>
          <w:p w14:paraId="059A98B4"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16E0D7E8" w14:textId="77777777" w:rsidR="00371EAA" w:rsidRPr="00371EAA" w:rsidRDefault="00371EAA" w:rsidP="00371EAA">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val="ru-RU" w:eastAsia="uk-UA"/>
              </w:rPr>
              <w:t>Віталій</w:t>
            </w:r>
            <w:proofErr w:type="spellEnd"/>
            <w:r w:rsidRPr="00371EAA">
              <w:rPr>
                <w:rFonts w:ascii="Times New Roman" w:eastAsia="Times New Roman" w:hAnsi="Times New Roman" w:cs="Times New Roman"/>
                <w:color w:val="363636"/>
                <w:sz w:val="28"/>
                <w:szCs w:val="28"/>
                <w:lang w:val="ru-RU" w:eastAsia="uk-UA"/>
              </w:rPr>
              <w:t xml:space="preserve"> МАВРОДІ</w:t>
            </w:r>
          </w:p>
          <w:p w14:paraId="4AC7A0B1"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676C9617"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4BC6F0DB"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val="ru-RU" w:eastAsia="uk-UA"/>
              </w:rPr>
              <w:t>Олексій</w:t>
            </w:r>
            <w:proofErr w:type="spellEnd"/>
            <w:r w:rsidRPr="00371EAA">
              <w:rPr>
                <w:rFonts w:ascii="Times New Roman" w:eastAsia="Times New Roman" w:hAnsi="Times New Roman" w:cs="Times New Roman"/>
                <w:color w:val="363636"/>
                <w:sz w:val="28"/>
                <w:szCs w:val="28"/>
                <w:lang w:val="ru-RU" w:eastAsia="uk-UA"/>
              </w:rPr>
              <w:t xml:space="preserve"> МІХЕД</w:t>
            </w:r>
          </w:p>
          <w:p w14:paraId="2A12EF1B"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336BA7B7"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r>
      <w:tr w:rsidR="00371EAA" w:rsidRPr="00371EAA" w14:paraId="6555E57A" w14:textId="77777777" w:rsidTr="00371EAA">
        <w:tc>
          <w:tcPr>
            <w:tcW w:w="3298" w:type="dxa"/>
            <w:shd w:val="clear" w:color="auto" w:fill="FCFCFC"/>
            <w:tcMar>
              <w:top w:w="0" w:type="dxa"/>
              <w:left w:w="108" w:type="dxa"/>
              <w:bottom w:w="0" w:type="dxa"/>
              <w:right w:w="108" w:type="dxa"/>
            </w:tcMar>
            <w:hideMark/>
          </w:tcPr>
          <w:p w14:paraId="646B99EB"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0EFCB905"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1052B6D5"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503CBDD4" w14:textId="77777777" w:rsidR="00371EAA" w:rsidRPr="00371EAA" w:rsidRDefault="00371EAA" w:rsidP="00371EAA">
            <w:pPr>
              <w:spacing w:after="0" w:line="240" w:lineRule="auto"/>
              <w:ind w:right="-108"/>
              <w:jc w:val="center"/>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54B4D8D" w14:textId="77777777" w:rsidR="00371EAA" w:rsidRPr="00371EAA" w:rsidRDefault="00371EAA" w:rsidP="00371EAA">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val="ru-RU" w:eastAsia="uk-UA"/>
              </w:rPr>
              <w:t>Євгенія</w:t>
            </w:r>
            <w:proofErr w:type="spellEnd"/>
            <w:r w:rsidRPr="00371EAA">
              <w:rPr>
                <w:rFonts w:ascii="Times New Roman" w:eastAsia="Times New Roman" w:hAnsi="Times New Roman" w:cs="Times New Roman"/>
                <w:color w:val="363636"/>
                <w:sz w:val="28"/>
                <w:szCs w:val="28"/>
                <w:lang w:val="ru-RU" w:eastAsia="uk-UA"/>
              </w:rPr>
              <w:t xml:space="preserve"> МНИШЕНКО</w:t>
            </w:r>
          </w:p>
          <w:p w14:paraId="74EAE466"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72491683"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r w:rsidRPr="00371EAA">
              <w:rPr>
                <w:rFonts w:ascii="Times New Roman" w:eastAsia="Times New Roman" w:hAnsi="Times New Roman" w:cs="Times New Roman"/>
                <w:color w:val="363636"/>
                <w:sz w:val="28"/>
                <w:szCs w:val="28"/>
                <w:lang w:val="ru-RU" w:eastAsia="uk-UA"/>
              </w:rPr>
              <w:t> </w:t>
            </w:r>
          </w:p>
          <w:p w14:paraId="78F18A5C" w14:textId="77777777" w:rsidR="00371EAA" w:rsidRPr="00371EAA" w:rsidRDefault="00371EAA" w:rsidP="00371EAA">
            <w:pPr>
              <w:spacing w:after="0" w:line="240" w:lineRule="auto"/>
              <w:rPr>
                <w:rFonts w:ascii="Times New Roman" w:eastAsia="Times New Roman" w:hAnsi="Times New Roman" w:cs="Times New Roman"/>
                <w:color w:val="363636"/>
                <w:sz w:val="28"/>
                <w:szCs w:val="28"/>
                <w:lang w:eastAsia="uk-UA"/>
              </w:rPr>
            </w:pPr>
            <w:proofErr w:type="spellStart"/>
            <w:r w:rsidRPr="00371EAA">
              <w:rPr>
                <w:rFonts w:ascii="Times New Roman" w:eastAsia="Times New Roman" w:hAnsi="Times New Roman" w:cs="Times New Roman"/>
                <w:color w:val="363636"/>
                <w:sz w:val="28"/>
                <w:szCs w:val="28"/>
                <w:lang w:val="ru-RU" w:eastAsia="uk-UA"/>
              </w:rPr>
              <w:t>Тетяна</w:t>
            </w:r>
            <w:proofErr w:type="spellEnd"/>
            <w:r w:rsidRPr="00371EAA">
              <w:rPr>
                <w:rFonts w:ascii="Times New Roman" w:eastAsia="Times New Roman" w:hAnsi="Times New Roman" w:cs="Times New Roman"/>
                <w:color w:val="363636"/>
                <w:sz w:val="28"/>
                <w:szCs w:val="28"/>
                <w:lang w:val="ru-RU" w:eastAsia="uk-UA"/>
              </w:rPr>
              <w:t xml:space="preserve"> СТЕПАНОВА</w:t>
            </w:r>
          </w:p>
        </w:tc>
      </w:tr>
    </w:tbl>
    <w:p w14:paraId="491E56D8" w14:textId="2B51757A" w:rsidR="00966906" w:rsidRPr="00371EAA" w:rsidRDefault="00966906" w:rsidP="00371EAA">
      <w:pPr>
        <w:shd w:val="clear" w:color="auto" w:fill="FCFCFC"/>
        <w:jc w:val="center"/>
        <w:rPr>
          <w:rFonts w:ascii="Times New Roman" w:eastAsia="Times New Roman" w:hAnsi="Times New Roman" w:cs="Times New Roman"/>
          <w:color w:val="363636"/>
          <w:sz w:val="28"/>
          <w:szCs w:val="28"/>
          <w:lang w:eastAsia="uk-UA"/>
        </w:rPr>
      </w:pPr>
    </w:p>
    <w:sectPr w:rsidR="00966906" w:rsidRPr="00371EA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21843</Words>
  <Characters>12451</Characters>
  <Application>Microsoft Office Word</Application>
  <DocSecurity>0</DocSecurity>
  <Lines>103</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2026-07-02T09:36:00Z</dcterms:created>
  <dcterms:modified xsi:type="dcterms:W3CDTF">2026-07-02T09:36:00Z</dcterms:modified>
</cp:coreProperties>
</file>